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center"/>
        <w:rPr>
          <w:rFonts w:hint="eastAsia" w:ascii="微软雅黑" w:hAnsi="微软雅黑" w:eastAsia="微软雅黑" w:cs="微软雅黑"/>
          <w:b/>
          <w:bCs/>
          <w:caps w:val="0"/>
          <w:color w:val="000000"/>
          <w:spacing w:val="0"/>
          <w:sz w:val="32"/>
          <w:szCs w:val="32"/>
          <w:bdr w:val="none" w:color="auto" w:sz="0" w:space="0"/>
          <w:shd w:val="clear" w:fill="FFFFFF"/>
        </w:rPr>
      </w:pPr>
      <w:r>
        <w:rPr>
          <w:rFonts w:hint="eastAsia" w:ascii="微软雅黑" w:hAnsi="微软雅黑" w:eastAsia="微软雅黑" w:cs="微软雅黑"/>
          <w:b/>
          <w:bCs/>
          <w:caps w:val="0"/>
          <w:color w:val="000000"/>
          <w:spacing w:val="0"/>
          <w:sz w:val="32"/>
          <w:szCs w:val="32"/>
          <w:bdr w:val="none" w:color="auto" w:sz="0" w:space="0"/>
          <w:shd w:val="clear" w:fill="FFFFFF"/>
        </w:rPr>
        <w:t>《中国共产党支部工作条例（试行）》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Style w:val="5"/>
          <w:rFonts w:hint="eastAsia" w:ascii="微软雅黑" w:hAnsi="微软雅黑" w:eastAsia="微软雅黑" w:cs="微软雅黑"/>
          <w:caps w:val="0"/>
          <w:color w:val="000000"/>
          <w:spacing w:val="0"/>
          <w:sz w:val="27"/>
          <w:szCs w:val="27"/>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第一条  为了坚持和加强党的全面领导，弘扬“支部建在连上”光荣传统，落实党要管党、全面从</w:t>
      </w:r>
      <w:bookmarkStart w:id="0" w:name="_GoBack"/>
      <w:bookmarkEnd w:id="0"/>
      <w:r>
        <w:rPr>
          <w:rFonts w:hint="eastAsia" w:ascii="微软雅黑" w:hAnsi="微软雅黑" w:eastAsia="微软雅黑" w:cs="微软雅黑"/>
          <w:caps w:val="0"/>
          <w:color w:val="000000"/>
          <w:spacing w:val="0"/>
          <w:sz w:val="27"/>
          <w:szCs w:val="27"/>
          <w:bdr w:val="none" w:color="auto" w:sz="0" w:space="0"/>
          <w:shd w:val="clear" w:fill="FFFFFF"/>
        </w:rPr>
        <w:t>严治党要求，全面提升党支部组织力，强化党支部政治功能，充分发挥党支部战斗堡垒作用，巩固党长期执政的组织基础，根据《中国共产党章程》和有关党内法规，制定本条例。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第三条  党支部工作必须遵循以下原则：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二）坚持把党的政治建设摆在首位，牢固树立“四个意识”，坚定“四个自信”，做到“四个服从”，旗帜鲜明讲政治，坚决维护习近平总书记党中央的核心、全党的核心地位，坚决维护党中央权威和集中统一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（三）坚持践行党的宗旨和群众路线，组织引领党员、群众听党话、跟党走，成为党员、群众的主心骨。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（四）坚持民主集中制，发扬党内民主，尊重党员主体地位，严肃党的纪律，提高解决自身问题的能力，增强生机活力。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（五）坚持围绕中心、服务大局，充分发挥积极性主动性创造性，确保党的路线方针政策和决策部署贯彻落实。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Style w:val="5"/>
          <w:rFonts w:hint="eastAsia" w:ascii="微软雅黑" w:hAnsi="微软雅黑" w:eastAsia="微软雅黑" w:cs="微软雅黑"/>
          <w:caps w:val="0"/>
          <w:color w:val="000000"/>
          <w:spacing w:val="0"/>
          <w:sz w:val="27"/>
          <w:szCs w:val="27"/>
          <w:bdr w:val="none" w:color="auto" w:sz="0" w:space="0"/>
          <w:shd w:val="clear" w:fill="FFFFFF"/>
        </w:rPr>
        <w:t>第二章  组织设置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第四条  党支部设置一般以单位、区域为主，以单独组建为主要方式。企业、农村、机关、学校、科研院所、社区、社会组织、人民解放军和武警部队连（中）队以及其他基层单位，凡是有正式党员3人以上的，都应当成立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党支部党员人数一般不超过50人。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第五条  结合实际创新党支部设置形式，使党的组织和党的工作全覆盖。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规模较大、跨区域的农民专业合作组织，专业市场、商业街区、商务楼宇等，符合条件的，应当成立党支部。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正式党员不足3人的单位，应当按照地域相邻、行业相近、规模适当、便于管理的原则，成立联合党支部。联合党支部覆盖单位一般不超过5个。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为期6个月以上的工程、工作项目等，符合条件的，应当成立党支部。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流动党员较多，工作地或者居住地相对固定集中，应当由流出地党组织商流入地党组织，依托园区、商会、行业协会、驻外地办事机构等成立流动党员党支部。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第六条  党支部的成立，一般由基层单位提出申请，所在乡镇（街道）或者单位基层党委召开会议研究决定并批复，批复时间一般不超过1个月。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基层党委审批同意后，基层单位召开党员大会选举产生党支部委员会或者不设委员会的党支部书记、副书记。批复和选举结果由基层党委报上级党委组织部门备案。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根据工作需要，上级党委可以直接作出在基层单位成立党支部的决定。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第七条  对因党员人数或者所在单位、区域等发生变化，不再符合设立条件的党支部，上级党组织应当及时予以调整或者撤销。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党支部的调整和撤销，一般由党支部报所在乡镇（街道）或者单位基层党委批准，也可以由所在乡镇（街道）或者单位基层党委直接作出决定，并报上级党委组织部门备案。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第八条  为执行某项任务临时组建的机构，党员组织关系不转接的，经上级党组织批准，可以成立临时党支部。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临时党支部主要组织党员开展政治学习，教育、管理、监督党员，对入党积极分子进行教育培养等，一般不发展党员、处分处置党员，不收缴党费，不选举党代表大会代表和进行换届。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临时党支部书记、副书记和委员由批准其成立的党组织指定。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临时组建的机构撤销后，临时党支部自然撤销。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Style w:val="5"/>
          <w:rFonts w:hint="eastAsia" w:ascii="微软雅黑" w:hAnsi="微软雅黑" w:eastAsia="微软雅黑" w:cs="微软雅黑"/>
          <w:caps w:val="0"/>
          <w:color w:val="000000"/>
          <w:spacing w:val="0"/>
          <w:sz w:val="27"/>
          <w:szCs w:val="27"/>
          <w:bdr w:val="none" w:color="auto" w:sz="0" w:space="0"/>
          <w:shd w:val="clear" w:fill="FFFFFF"/>
        </w:rPr>
        <w:t>第三章  基本任务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第九条  党支部的基本任务是：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（五）对要求入党的积极分子进行教育和培养，做好经常性的发展党员工作，把政治标准放在首位，严格程序、严肃纪律，发展政治品质纯洁的党员。发现、培养和推荐党员、群众中间的优秀人才。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（六）监督党员干部和其他任何工作人员严格遵守国家法律法规，严格遵守国家的财政经济法规和人事制度，不得侵占国家、集体和群众的利益。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（七）实事求是对党的建设、党的工作提出意见建议，及时向上级党组织报告重要情况。教育党员、群众自觉抵制不良倾向，坚决同各种违纪违法行为作斗争。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（八）按照规定，向党员、群众通报党的工作情况，公开党内有关事务。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第十条  不同领域党支部结合实际，分别承担各自不同的重点任务：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（二）社区党支部，全面领导隶属本社区的各类组织和各项工作，围绕巩固党在城市执政基础、增进群众福祉开展工作，领导基层社会治理，组织整合辖区资源，服务社区群众、维护和谐稳定、建设美好家园。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（三）国有企业和集体企业中的党支部，保证监督党和国家方针政策的贯彻执行，围绕企业生产经营开展工作，按规定参与企业重大问题的决策，服务改革发展、凝聚职工群众、建设企业文化，创造一流业绩。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四）高校中的党支部，保证监督党的教育方针贯彻落实，巩固马克思主义在高校意识形态领域的指导地位，加强思想政治引领，筑牢学生理想信念根基，落实立德树人根本任务，保证教学科研管理各项任务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（五）非公有制经济组织中的党支部，引导和监督企业严格遵守国家法律法规，团结凝聚职工群众，依法维护各方合法权益，建设企业先进文化，促进企业健康发展。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（六）社会组织中的党支部，引导和监督社会组织依法执业、诚信从业，教育引导职工群众增强政治认同，引导和支持社会组织有序参与社会治理、提供公共服务、承担社会责任。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（七）事业单位中的党支部，保证监督改革发展正确方向，参与重要决策，服务人才成长，促进事业发展。事业单位中发挥领导作用的党支部，对重大问题进行讨论和作出决定。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（八）各级党和国家机关中的党支部，围绕服务中心、建设队伍开展工作，发挥对党员的教育、管理、监督作用，协助本部门行政负责人完成任务、改进工作。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（十）离退休干部职工党支部，宣传执行党的路线方针政策，根据党员实际情况，组织参加学习，开展党的组织生活，听取意见建议，引导他们结合自身实际发挥作用。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Style w:val="5"/>
          <w:rFonts w:hint="eastAsia" w:ascii="微软雅黑" w:hAnsi="微软雅黑" w:eastAsia="微软雅黑" w:cs="微软雅黑"/>
          <w:caps w:val="0"/>
          <w:color w:val="000000"/>
          <w:spacing w:val="0"/>
          <w:sz w:val="27"/>
          <w:szCs w:val="27"/>
          <w:bdr w:val="none" w:color="auto" w:sz="0" w:space="0"/>
          <w:shd w:val="clear" w:fill="FFFFFF"/>
        </w:rPr>
        <w:t>第四章  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第十一条  党支部党员大会是党支部的议事决策机构，由全体党员参加，一般每季度召开1次。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村、社区重要事项以及与群众利益密切相关的事项，必须经过党支部党员大会讨论。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党支部党员大会议题提交表决前，应当经过充分讨论。表决必须有半数以上有表决权的党员到会方可进行，赞成人数超过应到会有表决权的党员的半数为通过。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第十二条  党支部委员会是党支部日常工作的领导机构。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第十三条  党员人数较多或者党员工作地、居住地比较分散的党支部，按照便于组织开展活动原则，应当划分若干党小组，并设立党小组组长。党小组组长由党支部指定，也可以由所在党小组党员推荐产生。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党小组主要落实党支部工作要求，完成党支部安排的任务。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党小组会一般每月召开1次，组织党员参加政治学习、谈心谈话、开展批评和自我批评等。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第十四条  党支部党员大会、党支部委员会会议由党支部书记召集并主持。书记不能参加会议的，可以委托副书记或者委员召集并主持。党小组会由党小组组长召集并主持。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Style w:val="5"/>
          <w:rFonts w:hint="eastAsia" w:ascii="微软雅黑" w:hAnsi="微软雅黑" w:eastAsia="微软雅黑" w:cs="微软雅黑"/>
          <w:caps w:val="0"/>
          <w:color w:val="000000"/>
          <w:spacing w:val="0"/>
          <w:sz w:val="27"/>
          <w:szCs w:val="27"/>
          <w:bdr w:val="none" w:color="auto" w:sz="0" w:space="0"/>
          <w:shd w:val="clear" w:fill="FFFFFF"/>
        </w:rPr>
        <w:t>第五章  组织生活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第十五条  党支部应当严格执行党的组织生活制度，经常、认真、严肃地开展批评和自我批评，增强党内政治生活的政治性、时代性、原则性、战斗性。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党员领导干部应当带头参加所在党支部或者党小组组织生活。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第十六条  党支部应当组织党员按期参加党员大会、党小组会和上党课，定期召开党支部委员会会议。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“三会一课”应当突出政治学习和教育，突出党性锻炼，以“两学一做”为主要内容，结合党员思想和工作实际，确定主题和具体方式，做到形式多样、氛围庄重。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党课应当针对党员思想和工作实际，回应普遍关心的问题，注重身边人讲身边事，增强吸引力感染力。党员领导干部应当定期为基层党员讲党课，党委（党组）书记每年至少讲1次党课。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党支部每月相对固定1天开展主题党日，组织党员集中学习、过组织生活、进行民主议事和志愿服务等。主题党日开展前，党支部应当认真研究确定主题和内容；开展后，应当抓好议定事项的组织落实。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对经党组织同意可以不转接组织关系的党员，所在单位党组织可以将其纳入一个党支部或者党小组，参加组织生活。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第十七条  党支部每年至少召开1次组织生活会，一般安排在第四季度，也可以根据工作需要随时召开。组织生活会一般以党支部党员大会、党支部委员会会议或者党小组会形式召开。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组织生活会应当确定主题，会前认真学习，谈心谈话，听取意见；会上查摆问题，开展批评和自我批评，明确整改方向；会后制定整改措施，逐一整改落实。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第十八条  党支部一般每年开展1次民主评议党员，组织党员对照合格党员标准、对照入党誓词，联系个人实际进行党性分析。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民主评议党员可以结合组织生活会一并进行。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第十九条  党支部应当经常开展谈心谈话。党支部委员之间、党支部委员和党员之间、党员和党员之间，每年谈心谈话一般不少于1次。谈心谈话应当坦诚相见、交流思想、交换意见、帮助提高。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Style w:val="5"/>
          <w:rFonts w:hint="eastAsia" w:ascii="微软雅黑" w:hAnsi="微软雅黑" w:eastAsia="微软雅黑" w:cs="微软雅黑"/>
          <w:caps w:val="0"/>
          <w:color w:val="000000"/>
          <w:spacing w:val="0"/>
          <w:sz w:val="27"/>
          <w:szCs w:val="27"/>
          <w:bdr w:val="none" w:color="auto" w:sz="0" w:space="0"/>
          <w:shd w:val="clear" w:fill="FFFFFF"/>
        </w:rPr>
        <w:t>第六章  党支部委员会建设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第二十条  有正式党员7人以上的党支部，应当设立党支部委员会。党支部委员会由3至5人组成，一般不超过7人。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党支部委员会设书记和组织委员、宣传委员、纪检委员等，必要时可以设1名副书记。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正式党员不足7人的党支部，设1名书记，必要时可以设1名副书记。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第二十一条  村、社区党支部委员会每届任期5年，其他基层单位党支部委员会一般每届任期3年。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第二十二条  党支部书记主持党支部全面工作，督促党支部其他委员履行职责、发挥作用，抓好党支部委员会自身建设，向党支部委员会、党员大会和上级党组织报告工作。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党支部副书记协助党支部书记开展工作。党支部其他委员按照职责分工开展工作。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第二十四条  上级党组织应当结合不同领域实际，突出政治标准，按照组织程序，采取多种方式，选拔符合条件的优秀党员担任党支部书记。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机关、国有企业、事业单位，党支部书记一般由本部门本单位主要负责人担任，也可以由本部门本单位其他负责人担任。根据工作需要，上级党组织可以选派党员干部担任专职党支部书记。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非公有制经济组织、社会组织，一般从管理层中选任党支部书记，应当注重从业务骨干中选拔党支部书记。没有合适人选的，可以由上级党组织选派党支部书记。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加强党支部书记后备队伍建设，注意发现优秀党员作为党支部书记后备人才培养，建立村、社区等领域党支部书记后备人才库。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第二十五条  上级党组织应当经常对党支部书记、副书记和其他委员进行培训。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对党支部书记、副书记和其他委员的培训应当突出党的基本理论、基本政策、基本知识及党务工作基本要求，党的优良传统和作风，党规党纪等内容。注重发挥优秀党支部书记传帮带作用。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第二十六条  注重从优秀村、社区党支部书记中选拔乡镇和街道领导干部，考录公务员和招聘事业单位人员。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培养树立党支部书记先进典型，对优秀党支部书记给予表彰表扬。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第二十七条  党支部委员会成员应当自觉接受上级党组织和党员、群众监督，加强互相监督。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党支部书记每年应当向上级党组织和党支部党员大会述职，接受评议考核，考核结果作为评先评优、选拔使用的重要依据。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Style w:val="5"/>
          <w:rFonts w:hint="eastAsia" w:ascii="微软雅黑" w:hAnsi="微软雅黑" w:eastAsia="微软雅黑" w:cs="微软雅黑"/>
          <w:caps w:val="0"/>
          <w:color w:val="000000"/>
          <w:spacing w:val="0"/>
          <w:sz w:val="27"/>
          <w:szCs w:val="27"/>
          <w:bdr w:val="none" w:color="auto" w:sz="0" w:space="0"/>
          <w:shd w:val="clear" w:fill="FFFFFF"/>
        </w:rPr>
        <w:t>第七章  领导和保障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第二十九条  各级党委（党组）应当把党支部建设作为最重要的基本建设，定期研究讨论、加强领导指导，切实履行主体责任。县级党委每年至少专题研究1次党支部建设工作。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各级党委（党组）书记应当带头建立党支部工作联系点，带头深入基层调查研究，发现和解决问题，总结推广经验。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各级党委组织部门应当注意通过党支部了解掌握党员干部日常表现，干部考察应当听取考察对象所在党支部的意见。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村、社区党支部书记纳入县级党委组织部备案管理。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第三十一条  村、社区党支部工作纳入县级党委巡察监督工作内容。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县级以上党委管理的党费每年应当按照一定比例下拨到党支部，重点支持贫困村党支部、困难国有企业党支部、非公有制经济组织和社会组织党支部、流动党员党支部、离退休干部职工党支部等开展党的活动。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Style w:val="5"/>
          <w:rFonts w:hint="eastAsia" w:ascii="微软雅黑" w:hAnsi="微软雅黑" w:eastAsia="微软雅黑" w:cs="微软雅黑"/>
          <w:caps w:val="0"/>
          <w:color w:val="000000"/>
          <w:spacing w:val="0"/>
          <w:sz w:val="27"/>
          <w:szCs w:val="27"/>
          <w:bdr w:val="none" w:color="auto" w:sz="0" w:space="0"/>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第三十四条  村、社区党的基层委员会、总支部委员会，按照本条例执行。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第三十五条  中央军事委员会可以根据本条例，制定相关规定。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第三十六条  本条例由中央组织部负责解释。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420"/>
        <w:jc w:val="left"/>
        <w:rPr>
          <w:rFonts w:hint="eastAsia" w:ascii="微软雅黑" w:hAnsi="微软雅黑" w:eastAsia="微软雅黑" w:cs="微软雅黑"/>
          <w:caps w:val="0"/>
          <w:color w:val="000000"/>
          <w:spacing w:val="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第三十七条  本条例自2018年10月28日起施行。其他有关党支部的规定与本条例不一致的，按照本条例执行。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511FB"/>
    <w:rsid w:val="4065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2020-08-31T02:49:00Z</dcterms:created>
  <dc:creator>lenovo</dc:creator>
  <cp:lastModifiedBy>lenovo</cp:lastModifiedBy>
  <dcterms:modified xsi:type="dcterms:W3CDTF">2020-08-31T02:50:18Z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