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0"/>
          <w:sz w:val="27"/>
          <w:szCs w:val="27"/>
          <w:bdr w:val="none" w:color="auto" w:sz="0" w:space="0"/>
          <w:shd w:val="clear" w:fill="FFFFFF"/>
        </w:rPr>
        <w:t>中国共产党章程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0"/>
          <w:sz w:val="27"/>
          <w:szCs w:val="27"/>
          <w:bdr w:val="none" w:color="auto" w:sz="0" w:space="0"/>
          <w:shd w:val="clear" w:fill="FFFFFF"/>
        </w:rPr>
        <w:t>（中国共产党第十九次全国代表大会部分修改</w:t>
      </w:r>
      <w:r>
        <w:rPr>
          <w:rStyle w:val="5"/>
          <w:rFonts w:hint="eastAsia" w:ascii="微软雅黑" w:hAnsi="微软雅黑" w:eastAsia="微软雅黑" w:cs="微软雅黑"/>
          <w:i w:val="0"/>
          <w:caps w:val="0"/>
          <w:color w:val="333333"/>
          <w:spacing w:val="0"/>
          <w:sz w:val="27"/>
          <w:szCs w:val="27"/>
          <w:bdr w:val="none" w:color="auto" w:sz="0" w:space="0"/>
          <w:shd w:val="clear" w:fill="FFFFFF"/>
          <w:lang w:eastAsia="zh-CN"/>
        </w:rPr>
        <w:t>，</w:t>
      </w:r>
      <w:r>
        <w:rPr>
          <w:rStyle w:val="5"/>
          <w:rFonts w:hint="eastAsia" w:ascii="微软雅黑" w:hAnsi="微软雅黑" w:eastAsia="微软雅黑" w:cs="微软雅黑"/>
          <w:i w:val="0"/>
          <w:caps w:val="0"/>
          <w:color w:val="333333"/>
          <w:spacing w:val="0"/>
          <w:sz w:val="27"/>
          <w:szCs w:val="27"/>
          <w:bdr w:val="none" w:color="auto" w:sz="0" w:space="0"/>
          <w:shd w:val="clear" w:fill="FFFFFF"/>
        </w:rPr>
        <w:t>2017年10月24日通</w:t>
      </w:r>
      <w:bookmarkStart w:id="0" w:name="_GoBack"/>
      <w:bookmarkEnd w:id="0"/>
      <w:r>
        <w:rPr>
          <w:rStyle w:val="5"/>
          <w:rFonts w:hint="eastAsia" w:ascii="微软雅黑" w:hAnsi="微软雅黑" w:eastAsia="微软雅黑" w:cs="微软雅黑"/>
          <w:i w:val="0"/>
          <w:caps w:val="0"/>
          <w:color w:val="333333"/>
          <w:spacing w:val="0"/>
          <w:sz w:val="27"/>
          <w:szCs w:val="27"/>
          <w:bdr w:val="none" w:color="auto" w:sz="0" w:space="0"/>
          <w:shd w:val="clear" w:fill="FFFFFF"/>
        </w:rPr>
        <w:t>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0"/>
          <w:sz w:val="27"/>
          <w:szCs w:val="27"/>
          <w:bdr w:val="none" w:color="auto" w:sz="0" w:space="0"/>
          <w:shd w:val="clear" w:fill="FFFFFF"/>
        </w:rPr>
        <w:t>总纲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中国共产党以马克思列宁主义、毛泽东思想、邓小平理论、“三个代表”重要思想、科学发展观、习近平新时代中国特色社会主义思想作为自己的行动指南。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选拔党和人民需要的好干部，培养和造就千百万社会主义事业接班人，从组织上保证党的基本理论、基本路线、基本方略的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坚持从严管党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国共产党的领导是中国特色社会主义最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0"/>
          <w:sz w:val="27"/>
          <w:szCs w:val="27"/>
          <w:bdr w:val="none" w:color="auto" w:sz="0" w:space="0"/>
          <w:shd w:val="clear" w:fill="FFFFFF"/>
        </w:rPr>
        <w:t>第一章　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第一条　年满十八岁的中国工人、农民、军人、知识分子和其他社会阶层的先进分子，承认党的纲领和章程，愿意参加党的一个组织并在其中积极工作、执行党的决议和按期交纳党费的，可以申请加入中国共产党。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第二条　中国共产党党员是中国工人阶级的有共产主义觉悟的先锋战士。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中国共产党党员必须全心全意为人民服务，不惜牺牲个人的一切，为实现共产主义奋斗终身。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中国共产党党员永远是劳动人民的普通一员。除了法律和政策规定范围内的个人利益和工作职权以外，所有共产党员都不得谋求任何私利和特权。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第三条　党员必须履行下列义务：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（二）贯彻执行党的基本路线和各项方针、政策，带头参加改革开放和社会主义现代化建设，带动群众为经济发展和社会进步艰苦奋斗，在生产、工作、学习和社会生活中起先锋模范作用。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（三）坚持党和人民的利益高于一切，个人利益服从党和人民的利益，吃苦在前，享受在后，克己奉公，多做贡献。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（四）自觉遵守党的纪律，首先是党的政治纪律和政治规矩，模范遵守国家的法律法规，严格保守党和国家的秘密，执行党的决定，服从组织分配，积极完成党的任务。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（五）维护党的团结和统一，对党忠诚老实，言行一致，坚决反对一切派别组织和小集团活动，反对阳奉阴违的两面派行为和一切阴谋诡计。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（六）切实开展批评和自我批评，勇于揭露和纠正违反党的原则的言行和工作中的缺点、错误，坚决同消极腐败现象作斗争。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（七）密切联系群众，向群众宣传党的主张，遇事同群众商量，及时向党反映群众的意见和要求，维护群众的正当利益。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八）发扬社会主义新风尚，带头实践社会主义核心价值观和社会主义荣辱观，提倡共产主义道德，弘扬中华民族传统美德，为了保护国家和人民的利益，在一切困难和危险的时刻挺身而出，英勇斗争，不怕牺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第四条　党员享有下列权利：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（一）参加党的有关会议，阅读党的有关文件，接受党的教育和培训。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（二）在党的会议上和党报党刊上，参加关于党的政策问题的讨论。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（三）对党的工作提出建议和倡议。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（四）在党的会议上有根据地批评党的任何组织和任何党员，向党负责地揭发、检举党的任何组织和任何党员违法乱纪的事实，要求处分违法乱纪的党员，要求罢免或撤换不称职的干部。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（五）行使表决权、选举权，有被选举权。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（六）在党组织讨论决定对党员的党纪处分或作出鉴定时，本人有权参加和进行申辩，其他党员可以为他作证和辩护。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（七）对党的决议和政策如有不同意见，在坚决执行的前提下，可以声明保留，并且可以把自己的意见向党的上级组织直至中央提出。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（八）向党的上级组织直至中央提出请求、申诉和控告，并要求有关组织给以负责的答复。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党的任何一级组织直至中央都无权剥夺党员的上述权利。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第五条　发展党员，必须把政治标准放在首位，经过党的支部，坚持个别吸收的原则。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申请入党的人，要填写入党志愿书，要有两名正式党员作介绍人，要经过支部大会通过和上级党组织批准，并且经过预备期的考察，才能成为正式党员。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介绍人要认真了解申请人的思想、品质、经历和工作表现，向他解释党的纲领和党的章程，说明党员的条件、义务和权利，并向党组织作出负责的报告。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党的支部委员会对申请入党的人，要注意征求党内外有关群众的意见，进行严格的审查，认为合格后再提交支部大会讨论。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上级党组织在批准申请人入党以前，要派人同他谈话，作进一步的了解，并帮助他提高对党的认识。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在特殊情况下，党的中央和省、自治区、直辖市委员会可以直接接收党员。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第七条　预备党员的预备期为一年。党组织对预备党员应当认真教育和考察。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预备党员的义务同正式党员一样。预备党员的权利，除了没有表决权、选举权和被选举权以外，也同正式党员一样。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预备党员的预备期，从支部大会通过他为预备党员之日算起。党员的党龄，从预备期满转为正式党员之日算起。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第九条　党员有退党的自由。党员要求退党，应当经支部大会讨论后宣布除名，并报上级党组织备案。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党员如果没有正当理由，连续六个月不参加党的组织生活，或不交纳党费，或不做党所分配的工作，就被认为是自行脱党。支部大会应当决定把这样的党员除名，并报上级党组织批准。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0"/>
          <w:sz w:val="27"/>
          <w:szCs w:val="27"/>
          <w:bdr w:val="none" w:color="auto" w:sz="0" w:space="0"/>
          <w:shd w:val="clear" w:fill="FFFFFF"/>
        </w:rPr>
        <w:t>第二章　党的组织制度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第十条　党是根据自己的纲领和章程，按照民主集中制组织起来的统一整体。党的民主集中制的基本原则是：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（一）党员个人服从党的组织，少数服从多数，下级组织服从上级组织，全党各个组织和全体党员服从党的全国代表大会和中央委员会。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（二）党的各级领导机关，除它们派出的代表机关和在非党组织中的党组外，都由选举产生。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（三）党的最高领导机关，是党的全国代表大会和它所产生的中央委员会。党的地方各级领导机关，是党的地方各级代表大会和它们所产生的委员会。党的各级委员会向同级的代表大会负责并报告工作。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（六）党禁止任何形式的个人崇拜。要保证党的领导人的活动处于党和人民的监督之下，同时维护一切代表党和人民利益的领导人的威信。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党的地方各级代表大会和基层代表大会的选举，如果发生违反党章的情况，上一级党的委员会在调查核实后，应作出选举无效和采取相应措施的决定，并报再上一级党的委员会审查批准，正式宣布执行。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党的各级代表大会代表实行任期制。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第十二条　党的中央和地方各级委员会在必要时召集代表会议，讨论和决定需要及时解决的重大问题。代表会议代表的名额和产生办法，由召集代表会议的委员会决定。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第十三条　凡是成立党的新组织，或是撤销党的原有组织，必须由上级党组织决定。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在党的地方各级代表大会和基层代表大会闭会期间，上级党的组织认为有必要时，可以调动或者指派下级党组织的负责人。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党的中央和地方各级委员会可以派出代表机关。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第十四条　党的中央和省、自治区、直辖市委员会实行巡视制度，在一届任期内，对所管理的地方、部门、企事业单位党组织实现巡视全覆盖。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中央有关部委和国家机关部门党组（党委）根据工作需要，开展巡视工作。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党的市（地、州、盟）和县（市、区、旗）委员会建立巡察制度。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第十六条　有关全国性的重大政策问题，只有党中央有权作出决定，各部门、各地方的党组织可以向中央提出建议，但不得擅自作出决定和对外发表主张。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党的各级组织的报刊和其他宣传工具，必须宣传党的路线、方针、政策和决议。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第十八条　党的中央、地方和基层组织，都必须重视党的建设，经常讨论和检查党的宣传工作、教育工作、组织工作、纪律检查工作、群众工作、统一战线工作等，注意研究党内外的思想政治状况。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0"/>
          <w:sz w:val="27"/>
          <w:szCs w:val="27"/>
          <w:bdr w:val="none" w:color="auto" w:sz="0" w:space="0"/>
          <w:shd w:val="clear" w:fill="FFFFFF"/>
        </w:rPr>
        <w:t>第三章　党的中央组织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第十九条　党的全国代表大会每五年举行一次，由中央委员会召集。中央委员会认为有必要，或者有三分之一以上的省一级组织提出要求，全国代表大会可以提前举行；如无非常情况，不得延期举行。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全国代表大会代表的名额和选举办法，由中央委员会决定。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第二十条　党的全国代表大会的职权是：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（一）听取和审查中央委员会的报告；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（二）审查中央纪律检查委员会的报告；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（三）讨论并决定党的重大问题；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（四）修改党的章程；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（五）选举中央委员会；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（六）选举中央纪律检查委员会。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中央委员会全体会议由中央政治局召集，每年至少举行一次。中央政治局向中央委员会全体会议报告工作，接受监督。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在全国代表大会闭会期间，中央委员会执行全国代表大会的决议，领导党的全部工作，对外代表中国共产党。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第二十三条　党的中央政治局、中央政治局常务委员会和中央委员会总书记，由中央委员会全体会议选举。中央委员会总书记必须从中央政治局常务委员会委员中产生。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中央政治局和它的常务委员会在中央委员会全体会议闭会期间，行使中央委员会的职权。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中央书记处是中央政治局和它的常务委员会的办事机构；成员由中央政治局常务委员会提名，中央委员会全体会议通过。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中央委员会总书记负责召集中央政治局会议和中央政治局常务委员会会议，并主持中央书记处的工作。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党的中央军事委员会组成人员由中央委员会决定，中央军事委员会实行主席负责制。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每届中央委员会产生的中央领导机构和中央领导人，在下届全国代表大会开会期间，继续主持党的经常工作，直到下届中央委员会产生新的中央领导机构和中央领导人为止。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第二十四条　中国人民解放军的党组织，根据中央委员会的指示进行工作。中央军事委员会负责军队中党的工作和政治工作，对军队中党的组织体制和机构作出规定。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0"/>
          <w:sz w:val="27"/>
          <w:szCs w:val="27"/>
          <w:bdr w:val="none" w:color="auto" w:sz="0" w:space="0"/>
          <w:shd w:val="clear" w:fill="FFFFFF"/>
        </w:rPr>
        <w:t>第四章　党的地方组织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第二十五条　党的省、自治区、直辖市的代表大会，设区的市和自治州的代表大会，县（旗）、自治县、不设区的市和市辖区的代表大会，每五年举行一次。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党的地方各级代表大会由同级党的委员会召集。在特殊情况下，经上一级委员会批准，可以提前或延期举行。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党的地方各级代表大会代表的名额和选举办法，由同级党的委员会决定，并报上一级党的委员会批准。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第二十六条　党的地方各级代表大会的职权是：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（一）听取和审查同级委员会的报告；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（二）审查同级纪律检查委员会的报告；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（三）讨论本地区范围内的重大问题并作出决议；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（四）选举同级党的委员会，选举同级党的纪律检查委员会。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第二十七条　党的省、自治区、直辖市、设区的市和自治州的委员会，每届任期五年。这些委员会的委员和候补委员必须有五年以上的党龄。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党的县（旗）、自治县、不设区的市和市辖区的委员会，每届任期五年。这些委员会的委员和候补委员必须有三年以上的党龄。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党的地方各级代表大会如提前或延期举行，由它选举的委员会的任期相应地改变。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党的地方各级委员会的委员和候补委员的名额，分别由上一级委员会决定。党的地方各级委员会委员出缺，由候补委员按照得票多少依次递补。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党的地方各级委员会全体会议，每年至少召开两次。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党的地方各级委员会在代表大会闭会期间，执行上级党组织的指示和同级党代表大会的决议，领导本地方的工作，定期向上级党的委员会报告工作。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党的地方各级委员会的常务委员会定期向委员会全体会议报告工作，接受监督。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第二十九条　党的地区委员会和相当于地区委员会的组织，是党的省、自治区委员会在几个县、自治县、市范围内派出的代表机关。它根据省、自治区委员会的授权，领导本地区的工作。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0"/>
          <w:sz w:val="27"/>
          <w:szCs w:val="27"/>
          <w:bdr w:val="none" w:color="auto" w:sz="0" w:space="0"/>
          <w:shd w:val="clear" w:fill="FFFFFF"/>
        </w:rPr>
        <w:t>第五章　党的基层组织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第三十条　企业、农村、机关、学校、科研院所、街道社区、社会组织、人民解放军连队和其他基层单位，凡是有正式党员三人以上的，都应当成立党的基层组织。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第三十一条　党的基层委员会、总支部委员会、支部委员会每届任期三年至五年。基层委员会、总支部委员会、支部委员会的书记、副书记选举产生后，应报上级党组织批准。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第三十二条　党的基层组织是党在社会基层组织中的战斗堡垒，是党的全部工作和战斗力的基础。它的基本任务是：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（一）宣传和执行党的路线、方针、政策，宣传和执行党中央、上级组织和本组织的决议，充分发挥党员的先锋模范作用，积极创先争优，团结、组织党内外的干部和群众，努力完成本单位所担负的任务。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（四）密切联系群众，经常了解群众对党员、党的工作的批评和意见，维护群众的正当权利和利益，做好群众的思想政治工作。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（五）充分发挥党员和群众的积极性创造性，发现、培养和推荐他们中间的优秀人才，鼓励和支持他们在改革开放和社会主义现代化建设中贡献自己的聪明才智。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（六）对要求入党的积极分子进行教育和培养，做好经常性的发展党员工作，重视在生产、工作第一线和青年中发展党员。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（七）监督党员干部和其他任何工作人员严格遵守国家法律法规，严格遵守国家的财政经济法规和人事制度，不得侵占国家、集体和群众的利益。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（八）教育党员和群众自觉抵制不良倾向，坚决同各种违纪违法行为作斗争。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第三十三条　街道、乡、镇党的基层委员会和村、社区党组织，领导本地区的工作和基层社会治理，支持和保证行政组织、经济组织和群众自治组织充分行使职权。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非公有制经济组织中党的基层组织，贯彻党的方针政策，引导和监督企业遵守国家的法律法规，领导工会、共青团等群团组织，团结凝聚职工群众，维护各方的合法权益，促进企业健康发展。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社会组织中党的基层组织，宣传和执行党的路线、方针、政策，领导工会、共青团等群团组织，教育管理党员，引领服务群众，推动事业发展。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各级党和国家机关中党的基层组织，协助行政负责人完成任务，改进工作，对包括行政负责人在内的每个党员进行教育、管理、监督，不领导本单位的业务工作。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第三十四条　党支部是党的基础组织，担负直接教育党员、管理党员、监督党员和组织群众、宣传群众、凝聚群众、服务群众的职责。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0"/>
          <w:sz w:val="27"/>
          <w:szCs w:val="27"/>
          <w:bdr w:val="none" w:color="auto" w:sz="0" w:space="0"/>
          <w:shd w:val="clear" w:fill="FFFFFF"/>
        </w:rPr>
        <w:t>第六章　党的干部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党重视教育、培训、选拔、考核和监督干部，特别是培养、选拔优秀年轻干部。积极推进干部制度改革。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党重视培养、选拔女干部和少数民族干部。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第三十六条　党的各级领导干部必须信念坚定、为民服务、勤政务实、敢于担当、清正廉洁，模范地履行本章程第三条所规定的党员的各项义务，并且必须具备以下的基本条件：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（三）坚持解放思想，实事求是，与时俱进，开拓创新，认真调查研究，能够把党的方针、政策同本地区、本部门的实际相结合，卓有成效地开展工作，讲实话，办实事，求实效。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（四）有强烈的革命事业心和政治责任感，有实践经验，有胜任领导工作的组织能力、文化水平和专业知识。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（六）坚持和维护党的民主集中制，有民主作风，有全局观念，善于团结同志，包括团结同自己有不同意见的同志一道工作。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第三十七条　党员干部要善于同党外干部合作共事，尊重他们，虚心学习他们的长处。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党的各级组织要善于发现和推荐有真才实学的党外干部担任领导工作，保证他们有职有权，充分发挥他们的作用。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第三十八条　党的各级领导干部，无论是由民主选举产生的，或是由领导机关任命的，他们的职务都不是终身的，都可以变动或解除。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年龄和健康状况不适宜于继续担任工作的干部，应当按照国家的规定退、离休。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0"/>
          <w:sz w:val="27"/>
          <w:szCs w:val="27"/>
          <w:bdr w:val="none" w:color="auto" w:sz="0" w:space="0"/>
          <w:shd w:val="clear" w:fill="FFFFFF"/>
        </w:rPr>
        <w:t>第七章　党的纪律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第三十九条　党的纪律是党的各级组织和全体党员必须遵守的行为规则，是维护党的团结统一、完成党的任务的保证。党组织必须严格执行和维护党的纪律，共产党员必须自觉接受党的纪律的约束。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第四十条　党的纪律主要包括政治纪律、组织纪律、廉洁纪律、群众纪律、工作纪律、生活纪律。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党内严格禁止用违反党章和国家法律的手段对待党员，严格禁止打击报复和诬告陷害。违反这些规定的组织或个人必须受到党的纪律和国家法律的追究。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第四十一条　对党员的纪律处分有五种：警告、严重警告、撤销党内职务、留党察看、开除党籍。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留党察看最长不超过两年。党员在留党察看期间没有表决权、选举权和被选举权。党员经过留党察看，确已改正错误的，应当恢复其党员的权利；坚持错误不改的，应当开除党籍。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开除党籍是党内的最高处分。各级党组织在决定或批准开除党员党籍的时候，应当全面研究有关的材料和意见，采取十分慎重的态度。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严重触犯刑律的中央委员会委员、候补委员，由中央政治局决定开除其党籍；严重触犯刑律的地方各级委员会委员、候补委员，由同级委员会常务委员会决定开除其党籍。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第四十四条　党组织如果在维护党的纪律方面失职，必须问责。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对于严重违犯党的纪律、本身又不能纠正的党组织，上一级党的委员会在查明核实后，应根据情节严重的程度，作出进行改组或予以解散的决定，并报再上一级党的委员会审查批准，正式宣布执行。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0"/>
          <w:sz w:val="27"/>
          <w:szCs w:val="27"/>
          <w:bdr w:val="none" w:color="auto" w:sz="0" w:space="0"/>
          <w:shd w:val="clear" w:fill="FFFFFF"/>
        </w:rPr>
        <w:t>第八章　党的纪律检查机关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党的各级纪律检查委员会每届任期和同级党的委员会相同。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党的中央和地方纪律检查委员会向同级党和国家机关全面派驻党的纪律检查组。纪律检查组组长参加驻在部门党的领导组织的有关会议。他们的工作必须受到该机关党的领导组织的支持。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各级纪律检查委员会要把处理特别重要或复杂的案件中的问题和处理的结果，向同级党的委员会报告。党的地方各级纪律检查委员会和基层纪律检查委员会要同时向上级纪律检查委员会报告。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0"/>
          <w:sz w:val="27"/>
          <w:szCs w:val="27"/>
          <w:bdr w:val="none" w:color="auto" w:sz="0" w:space="0"/>
          <w:shd w:val="clear" w:fill="FFFFFF"/>
        </w:rPr>
        <w:t>第九章　党组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第四十九条　党组的成员，由批准成立党组的党组织决定。党组设书记，必要时还可以设副书记。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党组必须服从批准它成立的党组织领导。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第五十条　对下属单位实行集中统一领导的国家工作部门可以建立党委，党委的产生办法、职权和工作任务，由中央另行规定。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0"/>
          <w:sz w:val="27"/>
          <w:szCs w:val="27"/>
          <w:bdr w:val="none" w:color="auto" w:sz="0" w:space="0"/>
          <w:shd w:val="clear" w:fill="FFFFFF"/>
        </w:rPr>
        <w:t>第十章　党和共产主义青年团的关系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团的县级和县级以下各级委员会书记，企业事业单位的团委员会书记，是党员的，可以列席同级党的委员会和常务委员会的会议。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caps w:val="0"/>
          <w:color w:val="333333"/>
          <w:spacing w:val="0"/>
          <w:sz w:val="27"/>
          <w:szCs w:val="27"/>
        </w:rPr>
      </w:pPr>
      <w:r>
        <w:rPr>
          <w:rStyle w:val="5"/>
          <w:rFonts w:hint="eastAsia" w:ascii="微软雅黑" w:hAnsi="微软雅黑" w:eastAsia="微软雅黑" w:cs="微软雅黑"/>
          <w:i w:val="0"/>
          <w:caps w:val="0"/>
          <w:color w:val="333333"/>
          <w:spacing w:val="0"/>
          <w:sz w:val="27"/>
          <w:szCs w:val="27"/>
          <w:bdr w:val="none" w:color="auto" w:sz="0" w:space="0"/>
          <w:shd w:val="clear" w:fill="FFFFFF"/>
        </w:rPr>
        <w:t>第十一章　党徽党旗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第五十三条　中国共产党党徽为镰刀和锤头组成的图案。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第五十四条　中国共产党党旗为旗面缀有金黄色党徽图案的红旗。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第五十五条　中国共产党的党徽党旗是中国共产党的象征和标志。党的各级组织和每一个党员都要维护党徽党旗的尊严。要按照规定制作和使用党徽党旗。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DE523E"/>
    <w:rsid w:val="11DE5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2020-08-31T02:53:00Z</dcterms:created>
  <dc:creator>lenovo</dc:creator>
  <cp:lastModifiedBy>lenovo</cp:lastModifiedBy>
  <dcterms:modified xsi:type="dcterms:W3CDTF">2020-08-31T02:54:42Z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