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FF0000"/>
          <w:spacing w:val="-32"/>
          <w:sz w:val="52"/>
          <w:szCs w:val="52"/>
        </w:rPr>
      </w:pPr>
      <w:r>
        <w:rPr>
          <w:rFonts w:hint="eastAsia" w:ascii="黑体" w:eastAsia="黑体"/>
          <w:color w:val="FF0000"/>
          <w:spacing w:val="-32"/>
          <w:sz w:val="52"/>
          <w:szCs w:val="52"/>
        </w:rPr>
        <w:t>中共江苏第二师范学院委员会组织部文件</w:t>
      </w:r>
    </w:p>
    <w:p>
      <w:pPr>
        <w:spacing w:beforeLines="100" w:line="52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苏师院组通〔2017〕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760" w:lineRule="exact"/>
        <w:rPr>
          <w:rFonts w:ascii="黑体" w:eastAsia="黑体"/>
          <w:spacing w:val="-20"/>
          <w:sz w:val="44"/>
          <w:szCs w:val="44"/>
        </w:rPr>
      </w:pPr>
      <w:r>
        <w:rPr>
          <w:rFonts w:ascii="黑体" w:eastAsia="黑体"/>
          <w:sz w:val="36"/>
          <w:szCs w:val="36"/>
        </w:rPr>
        <w:pict>
          <v:line id="Line 2" o:spid="_x0000_s1026" o:spt="20" style="position:absolute;left:0pt;margin-left:0pt;margin-top:14.4pt;height:0pt;width:423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关于做好迎接省委“两学一做”学习教育常态化制度化开展情况集中督查工作的通知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党总支、直属党支部，省教科院机关党委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根据省委统一部署，下学期开学初，省委将组织督查小组对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“两学一做”学习教育常态化制度化工作情况进行集中督查。督查内容包括开展学习讨论、以学促做学做互进、持续推动查找解决问题、领导班子和领导干部领学促学、发挥党支部主体作用和组织领导推进情况等六个方面，主要通过听取汇报、个别访谈、随机抽查、查阅资料、现场观摩等方式进行。请各二级党组织、基层党支部对照督查内容清单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江苏第二师范学院 江苏省教育科学研究院推进“两学一做”学习教育常态化制度化工作方案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，认真做好迎接检查的各项准备工作。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200"/>
        <w:jc w:val="right"/>
        <w:textAlignment w:val="auto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“两学一做”学习教育常态化制度化集中督查内容清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200"/>
        <w:jc w:val="right"/>
        <w:textAlignment w:val="auto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56" w:firstLineChars="200"/>
        <w:jc w:val="right"/>
        <w:textAlignment w:val="auto"/>
        <w:outlineLvl w:val="9"/>
        <w:rPr>
          <w:rFonts w:hint="eastAsia" w:ascii="仿宋" w:hAnsi="仿宋" w:eastAsia="仿宋"/>
          <w:spacing w:val="-28"/>
          <w:sz w:val="28"/>
          <w:szCs w:val="28"/>
          <w:lang w:val="en-US"/>
        </w:rPr>
      </w:pPr>
      <w:r>
        <w:rPr>
          <w:rFonts w:hint="eastAsia" w:ascii="仿宋" w:hAnsi="仿宋" w:eastAsia="仿宋"/>
          <w:spacing w:val="-26"/>
          <w:sz w:val="28"/>
          <w:szCs w:val="28"/>
        </w:rPr>
        <w:t>中共江苏第二师范学院</w:t>
      </w:r>
      <w:r>
        <w:rPr>
          <w:rFonts w:hint="eastAsia" w:ascii="仿宋" w:hAnsi="仿宋" w:eastAsia="仿宋"/>
          <w:spacing w:val="-26"/>
          <w:sz w:val="28"/>
          <w:szCs w:val="28"/>
          <w:lang w:val="en-US" w:eastAsia="zh-CN"/>
        </w:rPr>
        <w:t>委员会组织部 中共江苏省教育科学研究院委员</w:t>
      </w:r>
      <w:r>
        <w:rPr>
          <w:rFonts w:hint="eastAsia" w:ascii="仿宋" w:hAnsi="仿宋" w:eastAsia="仿宋"/>
          <w:spacing w:val="-28"/>
          <w:sz w:val="28"/>
          <w:szCs w:val="28"/>
          <w:lang w:val="en-US" w:eastAsia="zh-CN"/>
        </w:rPr>
        <w:t>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一七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二十七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460" w:lineRule="exact"/>
        <w:ind w:firstLine="60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eastAsia="仿宋_GB2312"/>
          <w:sz w:val="30"/>
          <w:szCs w:val="30"/>
        </w:rPr>
        <w:t xml:space="preserve">                             </w:t>
      </w:r>
    </w:p>
    <w:p>
      <w:pPr>
        <w:pStyle w:val="13"/>
        <w:spacing w:line="570" w:lineRule="atLeas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3"/>
        <w:spacing w:line="570" w:lineRule="atLeast"/>
        <w:jc w:val="both"/>
        <w:rPr>
          <w:rFonts w:hint="eastAsia" w:hAnsi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hAnsi="Times New Roman"/>
          <w:sz w:val="36"/>
          <w:szCs w:val="36"/>
        </w:rPr>
        <w:t xml:space="preserve">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b w:val="0"/>
          <w:bCs/>
          <w:sz w:val="44"/>
          <w:szCs w:val="44"/>
        </w:rPr>
      </w:pPr>
      <w:r>
        <w:rPr>
          <w:rFonts w:hint="eastAsia" w:ascii="Times New Roman" w:hAnsi="Times New Roman"/>
          <w:b w:val="0"/>
          <w:bCs/>
          <w:sz w:val="44"/>
          <w:szCs w:val="44"/>
        </w:rPr>
        <w:t>“</w:t>
      </w:r>
      <w:r>
        <w:rPr>
          <w:rFonts w:ascii="Times New Roman" w:hAnsi="Times New Roman"/>
          <w:b w:val="0"/>
          <w:bCs/>
          <w:sz w:val="44"/>
          <w:szCs w:val="44"/>
        </w:rPr>
        <w:t>两学一做</w:t>
      </w:r>
      <w:r>
        <w:rPr>
          <w:rFonts w:hint="eastAsia" w:ascii="Times New Roman" w:hAnsi="Times New Roman"/>
          <w:b w:val="0"/>
          <w:bCs/>
          <w:sz w:val="44"/>
          <w:szCs w:val="44"/>
        </w:rPr>
        <w:t>”</w:t>
      </w:r>
      <w:r>
        <w:rPr>
          <w:rFonts w:ascii="Times New Roman" w:hAnsi="Times New Roman"/>
          <w:b w:val="0"/>
          <w:bCs/>
          <w:sz w:val="44"/>
          <w:szCs w:val="44"/>
        </w:rPr>
        <w:t>学习教育常态化制度化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44"/>
          <w:szCs w:val="44"/>
        </w:rPr>
      </w:pPr>
      <w:r>
        <w:rPr>
          <w:rFonts w:ascii="Times New Roman" w:hAnsi="Times New Roman"/>
          <w:b w:val="0"/>
          <w:bCs/>
          <w:sz w:val="44"/>
          <w:szCs w:val="44"/>
        </w:rPr>
        <w:t>集中督查内容清单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一、开展学习讨论情况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制定学习方案计划情况。着重了解党委（党组）有没有制定理论学习中心组学习具体安排；基层党支部有没有制定专门学习方案，列出学习篇目、明确学习进度；党员、干部有没有制定个人自学计划，明确学习重点、学习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“旗帜鲜明讲政治”专题学习培训情况。着重了解有没有落实理论学习中心组学习会必学、民主（组织）生活会必学、谈心谈话必学、党校主体班次必学、任职培训必学、“876”培训必学、“三会一课”必学、网络培训必学等“8个必学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专题讨论和专题党课情况。着重了解党委（党组）、党支部有没有围绕某一主题组织开展集中交流研讨；党支部有没有结合推进学习教育常态化制度化部署安排讲一次党课；党员领导干部特别是党委（党组）主要负责同志有没有赴党校、分管领域、基层单位或所在党支部讲一次专题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二、以学促做学做互进情况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1、深化拓展“做”的载体情况。着重了解有没有持续开展“亮身份、树形象”活动，深化“领导干部立家规、共产党员正家风”活动，开展“党员家庭”挂牌、争做“党员示范户”活动。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2、开展“大走访、大落实”活动情况。着重了解有没有把“大走访、大落实”活动作为“两学一做”学习教育的重要实践，组织引导党员干部经常性深入基层，沉下心来摸实情、扑下身子办实事。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3、开展“两聚一高”先锋行动情况。着重了解有没有联系各领域各行业实际，制定先锋行动具体方案，细化任务要求，作出部署安排，组织党员立足岗位为推进“两聚一高”作出积极贡献。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三、持续推动查找解决问题情况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党组织和党员查找解决问题情况。着重了解党员有没有突出“五查五改”、党委（党组）有没有突出“四查四改”、党支部有没有突出“三查三改”，深入查找不足，列出问题清单，坚持即知即改，切实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2、深化落实基层党建7项重点任务情况。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基层党建7项重点任务包括：（1）党员组织关系集中排查工作情况；（2）党代表和党员违纪违法未给予相应处理排查清理情况；（3）基层党组织按期换届专项检查情况；（4）党费收缴使用管理工作专项检查情况；（5）推进非公企业和社会组织党的组织覆盖和工作覆盖情况；（6）抓党建促脱贫攻坚工作情况；（7）机关党员干部学习教育情况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着重了解有没有持续深入抓好基层党建7项重点任务，建立健全防止党员失联的长效机制、党代表和党员违纪违法通报和及时处理机制、基层党组织按期换届提醒督促和责任追究机制，着力解决机关党建“灯下黑”和“两张皮”问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3、有关重点工作推进情况。着重了解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有没有抓好党组织和党员基本信息采集，建好党员管理信息系统，以及党费收缴和使用管理等情况，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有没有着力解决发生在群众身边的不正之风和腐败问题。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四、领导班子和领导干部领学促学情况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1、领导班子领学情况。着重了解党委（党组）有没有专门制定自身学习教育年度工作计划，示范带动本地本部门学习教育扎实有效开展。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领导班子成员“六个一”落实情况。着重了解有没有按照“制定一份年度自学计划，每年至少讲一次党课，建立一个基层单位学习教育联系点，每季度听取一次分管部门分管领域学习教育情况汇报，每年参加不少于一次下级党组织领导班子民主生活会和组织生活会，牵头解决学习教育中的一批突出问题”的要求，结合实际认真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3、党员领导干部双重组织生活制度执行情况。着重了解有没有以普通党员身份认真参加所在党支部的学习教育，与党支部党员一起学习讨论、接受教育。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五、发挥党支部主体作用情况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严格落实“三会一课”情况。着重了解党支部有没有制定年度“三会一课”计划并报上级党组织备案，有没有按期组织“三会一课”，有没有如实记录“三会一课”开展情况，“三会一课”有没有突出政治学习和教育、突出党性锻炼；上级党组织有没有对党支部执行“三会一课”情况进行指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2、健全党员日常教育管理制度情况。着重了解有没有抓好党员活动日、远教固定学习日和培训周、党员记实管理、流动党员“双向共管”、党员组织关系接转、发展党员等制度的完善和落实。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探索运用学习教育有效方法情况。着重了解有没有调动激发基层党组织的积极性主动性，结合实际探索创新更接地气、形式多样、党员喜闻乐见的做法；积极运用“互联网+党建”“两微一端”等现代信息技术，发挥远程教育重要平台作用，保证远教站点正常运行，与共产党员网和江苏先锋网畅通连接，提高党员参加学习教育的便捷性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黑体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六、组织领导推进情况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责任落实情况。着重了解党委（党组）有没有切实履行主体责任，专门研究部署相关工作；党委（党组）书记有没有切实履行第一责任，认真落实《“两学一做”学习教育一把手职责任务清单》要求；基层党委有没有加强具体指导，定期派员参加支部活动，帮助解决实际问题；党支部书记有没有认真落实《“两学一做”学习教育党支部工作指导手册》明确的职责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2、分类指导情况。着重了解有没有针对不同层级不同领域不同行业，明确学习教育常态化制度化的工作要求，体现具体化、精准化、差异化。要注意了解各个领域党员参与学习教育情况。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3、组织保障情况。着重了解有没有持续整顿软弱后进基层党组织、培训基层党务骨干、为基层党组织开展学习教育提供支持；有没有结合实际抓好督促检查、宣传引导、选树典型等工作。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ind w:right="28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1</w:t>
    </w:r>
    <w:r>
      <w:rPr>
        <w:rFonts w:hint="eastAsia"/>
        <w:sz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E8A"/>
    <w:rsid w:val="00044617"/>
    <w:rsid w:val="000607A8"/>
    <w:rsid w:val="000C0AFE"/>
    <w:rsid w:val="00164C67"/>
    <w:rsid w:val="001A2918"/>
    <w:rsid w:val="001A6589"/>
    <w:rsid w:val="001E36B9"/>
    <w:rsid w:val="0022716C"/>
    <w:rsid w:val="002E45D1"/>
    <w:rsid w:val="00306ABC"/>
    <w:rsid w:val="003D40C5"/>
    <w:rsid w:val="00412813"/>
    <w:rsid w:val="00416A9B"/>
    <w:rsid w:val="00431E4E"/>
    <w:rsid w:val="004362BB"/>
    <w:rsid w:val="00446807"/>
    <w:rsid w:val="00475DDC"/>
    <w:rsid w:val="004B1723"/>
    <w:rsid w:val="0054348B"/>
    <w:rsid w:val="005B328E"/>
    <w:rsid w:val="005D38CC"/>
    <w:rsid w:val="006807AB"/>
    <w:rsid w:val="00784A52"/>
    <w:rsid w:val="007C3804"/>
    <w:rsid w:val="007E14CB"/>
    <w:rsid w:val="007F671A"/>
    <w:rsid w:val="00804E71"/>
    <w:rsid w:val="00827DB3"/>
    <w:rsid w:val="009121CB"/>
    <w:rsid w:val="00945E1F"/>
    <w:rsid w:val="0094737F"/>
    <w:rsid w:val="0095749E"/>
    <w:rsid w:val="00964FB4"/>
    <w:rsid w:val="009A3CBC"/>
    <w:rsid w:val="009C38D0"/>
    <w:rsid w:val="00A17B55"/>
    <w:rsid w:val="00A44DA3"/>
    <w:rsid w:val="00A6242D"/>
    <w:rsid w:val="00A72D1C"/>
    <w:rsid w:val="00A8751B"/>
    <w:rsid w:val="00AD148C"/>
    <w:rsid w:val="00AF0373"/>
    <w:rsid w:val="00B06127"/>
    <w:rsid w:val="00B061CE"/>
    <w:rsid w:val="00B4252E"/>
    <w:rsid w:val="00C165B2"/>
    <w:rsid w:val="00D05CD8"/>
    <w:rsid w:val="00D243C1"/>
    <w:rsid w:val="00DF5E9D"/>
    <w:rsid w:val="00E40EA9"/>
    <w:rsid w:val="00E42501"/>
    <w:rsid w:val="00E911D3"/>
    <w:rsid w:val="00ED724C"/>
    <w:rsid w:val="00EF0E8A"/>
    <w:rsid w:val="00F55ED4"/>
    <w:rsid w:val="00FD25ED"/>
    <w:rsid w:val="02F06DA9"/>
    <w:rsid w:val="05FB010E"/>
    <w:rsid w:val="06084671"/>
    <w:rsid w:val="0BAE6FDD"/>
    <w:rsid w:val="0E8D2EDA"/>
    <w:rsid w:val="1114755A"/>
    <w:rsid w:val="118031DA"/>
    <w:rsid w:val="13072975"/>
    <w:rsid w:val="157E5262"/>
    <w:rsid w:val="17F84D46"/>
    <w:rsid w:val="1DDA5839"/>
    <w:rsid w:val="1E6A6DB5"/>
    <w:rsid w:val="2148014F"/>
    <w:rsid w:val="22C70D0E"/>
    <w:rsid w:val="24D018D8"/>
    <w:rsid w:val="259A4196"/>
    <w:rsid w:val="27672081"/>
    <w:rsid w:val="290F0A83"/>
    <w:rsid w:val="297C6F2F"/>
    <w:rsid w:val="2B455B66"/>
    <w:rsid w:val="2BD15720"/>
    <w:rsid w:val="2BF808EF"/>
    <w:rsid w:val="2C1C4990"/>
    <w:rsid w:val="37A52271"/>
    <w:rsid w:val="38FA36AC"/>
    <w:rsid w:val="3D0E5CBC"/>
    <w:rsid w:val="3D3455ED"/>
    <w:rsid w:val="3D737FED"/>
    <w:rsid w:val="3F400AAF"/>
    <w:rsid w:val="3F411081"/>
    <w:rsid w:val="41B05ADC"/>
    <w:rsid w:val="43735AB7"/>
    <w:rsid w:val="45FE1A92"/>
    <w:rsid w:val="47582FC1"/>
    <w:rsid w:val="47AE3452"/>
    <w:rsid w:val="485A47DB"/>
    <w:rsid w:val="491749AA"/>
    <w:rsid w:val="498A7490"/>
    <w:rsid w:val="4A8F35C4"/>
    <w:rsid w:val="4CDE4373"/>
    <w:rsid w:val="4D655219"/>
    <w:rsid w:val="4D9C4AA1"/>
    <w:rsid w:val="4DA4363F"/>
    <w:rsid w:val="4F3A374D"/>
    <w:rsid w:val="4FC57293"/>
    <w:rsid w:val="547431CC"/>
    <w:rsid w:val="56BF0EF9"/>
    <w:rsid w:val="56FC3378"/>
    <w:rsid w:val="570E0E51"/>
    <w:rsid w:val="57132EDC"/>
    <w:rsid w:val="575C076D"/>
    <w:rsid w:val="59A02885"/>
    <w:rsid w:val="5C7A2CF6"/>
    <w:rsid w:val="5CE17031"/>
    <w:rsid w:val="5D385878"/>
    <w:rsid w:val="5D875F87"/>
    <w:rsid w:val="5E7C4AB0"/>
    <w:rsid w:val="5F9267D0"/>
    <w:rsid w:val="5FE12009"/>
    <w:rsid w:val="60E67297"/>
    <w:rsid w:val="6A3E2F33"/>
    <w:rsid w:val="6AB5682F"/>
    <w:rsid w:val="6F712F0C"/>
    <w:rsid w:val="708565A5"/>
    <w:rsid w:val="70C41FFD"/>
    <w:rsid w:val="717A6178"/>
    <w:rsid w:val="72F71179"/>
    <w:rsid w:val="75877B16"/>
    <w:rsid w:val="75A14308"/>
    <w:rsid w:val="75D25061"/>
    <w:rsid w:val="75E339C7"/>
    <w:rsid w:val="77147F95"/>
    <w:rsid w:val="774A7C8B"/>
    <w:rsid w:val="77A81038"/>
    <w:rsid w:val="77BA7E80"/>
    <w:rsid w:val="78B57306"/>
    <w:rsid w:val="7957327C"/>
    <w:rsid w:val="7B0378A2"/>
    <w:rsid w:val="7E3A4CE5"/>
    <w:rsid w:val="7F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unhideWhenUsed/>
    <w:uiPriority w:val="1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6">
    <w:name w:val="page number"/>
    <w:basedOn w:val="4"/>
    <w:unhideWhenUsed/>
    <w:uiPriority w:val="99"/>
  </w:style>
  <w:style w:type="character" w:styleId="7">
    <w:name w:val="Hyperlink"/>
    <w:basedOn w:val="4"/>
    <w:uiPriority w:val="0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1660</Characters>
  <Lines>13</Lines>
  <Paragraphs>3</Paragraphs>
  <ScaleCrop>false</ScaleCrop>
  <LinksUpToDate>false</LinksUpToDate>
  <CharactersWithSpaces>1948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2016-11-15T05:14:00Z</dcterms:created>
  <dc:creator>user</dc:creator>
  <cp:lastModifiedBy>组织部</cp:lastModifiedBy>
  <cp:lastPrinted>2017-05-19T07:30:00Z</cp:lastPrinted>
  <dcterms:modified xsi:type="dcterms:W3CDTF">2017-06-27T07:18:38Z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